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9C" w:rsidRPr="00A82ADE" w:rsidRDefault="007006DD" w:rsidP="00A82ADE">
      <w:pPr>
        <w:pStyle w:val="01Hoofdstukkop"/>
        <w:numPr>
          <w:ilvl w:val="0"/>
          <w:numId w:val="0"/>
        </w:numPr>
        <w:spacing w:after="0"/>
        <w:ind w:left="680" w:hanging="680"/>
        <w:rPr>
          <w:rFonts w:cstheme="majorHAnsi"/>
          <w:color w:val="auto"/>
          <w:sz w:val="40"/>
          <w:szCs w:val="40"/>
        </w:rPr>
        <w:bidi w:val="0"/>
      </w:pPr>
      <w:r>
        <w:rPr>
          <w:rFonts w:cstheme="majorHAnsi"/>
          <w:color w:val="auto"/>
          <w:sz w:val="40"/>
          <w:szCs w:val="4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My Route Plan</w:t>
      </w:r>
    </w:p>
    <w:p w:rsidR="007006DD" w:rsidRDefault="007006DD" w:rsidP="007006DD">
      <w:pPr>
        <w:rPr>
          <w:rFonts w:asciiTheme="majorHAnsi" w:hAnsiTheme="majorHAnsi" w:cstheme="majorHAnsi"/>
          <w:szCs w:val="20"/>
        </w:rPr>
      </w:pPr>
    </w:p>
    <w:p w:rsidR="00A82ADE" w:rsidRDefault="00A82ADE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route plan has two purposes. </w:t>
      </w:r>
    </w:p>
    <w:p w:rsidR="00A82ADE" w:rsidRDefault="00A82ADE" w:rsidP="00A82ADE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You work with the participant to determine what steps they can and will take </w:t>
      </w: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single"/>
          <w:vertAlign w:val="baseline"/>
          <w:rtl w:val="0"/>
        </w:rPr>
        <w:t xml:space="preserve">themselves</w:t>
      </w: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to influence their life. </w:t>
      </w:r>
    </w:p>
    <w:p w:rsidR="00A82ADE" w:rsidRDefault="00A82ADE" w:rsidP="00A82ADE">
      <w:pPr>
        <w:pStyle w:val="Lijstalinea"/>
        <w:numPr>
          <w:ilvl w:val="0"/>
          <w:numId w:val="16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You help the participant to break this down into small, achievable steps. This enables the participant to quickly experience small successes. This increases self-confidence and, potentially, self-sufficiency and problem-solving ability. </w:t>
      </w:r>
    </w:p>
    <w:p w:rsidR="00A82ADE" w:rsidRDefault="00A82ADE" w:rsidP="00A82ADE">
      <w:pPr>
        <w:rPr>
          <w:rFonts w:asciiTheme="majorHAnsi" w:hAnsiTheme="majorHAnsi" w:cstheme="majorHAnsi"/>
          <w:szCs w:val="20"/>
        </w:rPr>
      </w:pPr>
    </w:p>
    <w:p w:rsidR="00A82ADE" w:rsidRDefault="00980F9C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Before the route plan meeting, the coach must review the data from the broad intake and the completed self-sufficiency table. The coach must consider these three points:</w:t>
      </w:r>
    </w:p>
    <w:p w:rsidR="006A66BB" w:rsidRDefault="006A66BB" w:rsidP="00A82ADE">
      <w:pPr>
        <w:pStyle w:val="Lijstalinea"/>
        <w:numPr>
          <w:ilvl w:val="0"/>
          <w:numId w:val="15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Which practical self-sufficiency skills does the participant score low on?</w:t>
      </w:r>
    </w:p>
    <w:p w:rsidR="006A66BB" w:rsidRDefault="006A66BB" w:rsidP="00A82ADE">
      <w:pPr>
        <w:pStyle w:val="Lijstalinea"/>
        <w:numPr>
          <w:ilvl w:val="0"/>
          <w:numId w:val="15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 which areas of life are there problems?</w:t>
      </w:r>
    </w:p>
    <w:p w:rsidR="006A66BB" w:rsidRDefault="00980F9C" w:rsidP="00A82ADE">
      <w:pPr>
        <w:pStyle w:val="Lijstalinea"/>
        <w:numPr>
          <w:ilvl w:val="0"/>
          <w:numId w:val="15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Does the coach see talents that can be further developed? </w:t>
      </w:r>
    </w:p>
    <w:p w:rsidR="006A66BB" w:rsidRDefault="006A66BB" w:rsidP="006A66BB">
      <w:pPr>
        <w:rPr>
          <w:rFonts w:asciiTheme="majorHAnsi" w:hAnsiTheme="majorHAnsi" w:cstheme="majorHAnsi"/>
          <w:szCs w:val="20"/>
        </w:rPr>
      </w:pPr>
    </w:p>
    <w:p w:rsidR="006A66BB" w:rsidRDefault="006A66BB" w:rsidP="006A66BB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route plan meeting takes place from the participant's perspective. What do they currently feel is the biggest obstacle/problem? What bothers them the most, costs a lot of energy and creates negative energy? This calls for further questioning, summarising and concluding.</w:t>
      </w:r>
    </w:p>
    <w:p w:rsidR="006A66BB" w:rsidRDefault="00AF5B81" w:rsidP="006A66BB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If I understand correctly, you think this (problem 1) is your biggest obstacle because…. , and that is why you cannot tackle…. (problem 2). The coach must them help to break the solution to problem 1 into small, easy-to-take steps for the participant.</w:t>
      </w:r>
    </w:p>
    <w:p w:rsidR="006A66BB" w:rsidRDefault="006A66BB" w:rsidP="006A66BB">
      <w:pPr>
        <w:rPr>
          <w:rFonts w:asciiTheme="majorHAnsi" w:hAnsiTheme="majorHAnsi" w:cstheme="majorHAnsi"/>
          <w:szCs w:val="20"/>
        </w:rPr>
      </w:pPr>
    </w:p>
    <w:p w:rsidR="006A66BB" w:rsidRPr="00A82ADE" w:rsidRDefault="006A66BB" w:rsidP="006A66BB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role of the coach is, therefore, to assist the participant in this process. The coach does </w:t>
      </w: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single"/>
          <w:vertAlign w:val="baseline"/>
          <w:rtl w:val="0"/>
        </w:rPr>
        <w:t xml:space="preserve">not take over</w:t>
      </w: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from the participant. The coach may help the participant, but the participant remains responsible for the problem and its solution. </w:t>
      </w:r>
    </w:p>
    <w:p w:rsidR="00980F9C" w:rsidRDefault="00980F9C" w:rsidP="007006DD">
      <w:pPr>
        <w:rPr>
          <w:rFonts w:asciiTheme="majorHAnsi" w:hAnsiTheme="majorHAnsi" w:cstheme="majorHAnsi"/>
          <w:szCs w:val="20"/>
        </w:rPr>
      </w:pPr>
    </w:p>
    <w:p w:rsidR="00F36A90" w:rsidRPr="00F36A90" w:rsidRDefault="00F36A90" w:rsidP="007006DD">
      <w:pPr>
        <w:rPr>
          <w:rFonts w:asciiTheme="majorHAnsi" w:hAnsiTheme="majorHAnsi" w:cstheme="majorHAnsi"/>
          <w:b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Form:</w:t>
      </w:r>
    </w:p>
    <w:p w:rsidR="00980F9C" w:rsidRPr="007006DD" w:rsidRDefault="00980F9C" w:rsidP="007006DD">
      <w:pPr>
        <w:rPr>
          <w:rFonts w:asciiTheme="majorHAnsi" w:hAnsiTheme="majorHAnsi" w:cstheme="majorHAnsi"/>
          <w:szCs w:val="20"/>
        </w:rPr>
      </w:pPr>
    </w:p>
    <w:p w:rsidR="002C2C0D" w:rsidRDefault="002C2C0D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Refugee number:</w:t>
      </w:r>
    </w:p>
    <w:p w:rsidR="007006DD" w:rsidRPr="007006DD" w:rsidRDefault="007006DD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Participant name:</w:t>
      </w:r>
    </w:p>
    <w:p w:rsidR="007006DD" w:rsidRPr="007006DD" w:rsidRDefault="007006DD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Coach name: </w:t>
      </w:r>
    </w:p>
    <w:p w:rsidR="007006DD" w:rsidRPr="007006DD" w:rsidRDefault="007006DD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Start of guidance:</w:t>
      </w:r>
    </w:p>
    <w:p w:rsidR="007006DD" w:rsidRPr="007006DD" w:rsidRDefault="003457EE" w:rsidP="007006DD">
      <w:p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Meeting date:</w:t>
      </w:r>
    </w:p>
    <w:p w:rsidR="007006DD" w:rsidRPr="007006DD" w:rsidRDefault="007006DD" w:rsidP="007006DD">
      <w:pPr>
        <w:rPr>
          <w:rFonts w:asciiTheme="majorHAnsi" w:hAnsiTheme="majorHAnsi" w:cstheme="majorHAnsi"/>
          <w:szCs w:val="20"/>
        </w:rPr>
      </w:pPr>
    </w:p>
    <w:p w:rsidR="007006DD" w:rsidRPr="007006DD" w:rsidRDefault="007006DD" w:rsidP="007006DD">
      <w:pPr>
        <w:pStyle w:val="02Paragraafkop"/>
        <w:numPr>
          <w:ilvl w:val="0"/>
          <w:numId w:val="0"/>
        </w:numPr>
        <w:spacing w:after="0"/>
        <w:ind w:left="680" w:hanging="680"/>
        <w:rPr>
          <w:rFonts w:cstheme="majorHAnsi"/>
          <w:b/>
          <w:color w:val="auto"/>
          <w:sz w:val="28"/>
          <w:szCs w:val="28"/>
        </w:rPr>
        <w:bidi w:val="0"/>
      </w:pPr>
      <w:r>
        <w:rPr>
          <w:rFonts w:cstheme="majorHAnsi"/>
          <w:color w:val="auto"/>
          <w:sz w:val="28"/>
          <w:szCs w:val="2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Action points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"/>
        <w:gridCol w:w="3214"/>
        <w:gridCol w:w="3059"/>
        <w:gridCol w:w="2668"/>
      </w:tblGrid>
      <w:tr w:rsidR="002C2C0D" w:rsidRPr="007006DD" w:rsidTr="002C2C0D">
        <w:tc>
          <w:tcPr>
            <w:tcW w:w="346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3214" w:type="dxa"/>
          </w:tcPr>
          <w:p w:rsidR="002C2C0D" w:rsidRDefault="002C2C0D" w:rsidP="002C2C0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Life area designation</w:t>
            </w:r>
          </w:p>
          <w:p w:rsidR="002C2C0D" w:rsidRPr="007006DD" w:rsidRDefault="002C2C0D" w:rsidP="002C2C0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3059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My next step is</w:t>
            </w:r>
          </w:p>
        </w:tc>
        <w:tc>
          <w:tcPr>
            <w:tcW w:w="2668" w:type="dxa"/>
          </w:tcPr>
          <w:p w:rsidR="002C2C0D" w:rsidRDefault="002C2C0D" w:rsidP="007006D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Date on which I want to have achieved this</w:t>
            </w:r>
          </w:p>
        </w:tc>
      </w:tr>
      <w:tr w:rsidR="002C2C0D" w:rsidRPr="007006DD" w:rsidTr="002C2C0D">
        <w:tc>
          <w:tcPr>
            <w:tcW w:w="346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3214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9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68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C2C0D" w:rsidRPr="007006DD" w:rsidTr="002C2C0D">
        <w:tc>
          <w:tcPr>
            <w:tcW w:w="346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3214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9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68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C2C0D" w:rsidRPr="007006DD" w:rsidTr="002C2C0D">
        <w:tc>
          <w:tcPr>
            <w:tcW w:w="346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3214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9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68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C2C0D" w:rsidRPr="007006DD" w:rsidTr="002C2C0D">
        <w:tc>
          <w:tcPr>
            <w:tcW w:w="346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3214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9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68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2C2C0D" w:rsidRPr="007006DD" w:rsidTr="002C2C0D">
        <w:tc>
          <w:tcPr>
            <w:tcW w:w="346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 w:val="20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W w:w="3214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59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668" w:type="dxa"/>
          </w:tcPr>
          <w:p w:rsidR="002C2C0D" w:rsidRPr="007006DD" w:rsidRDefault="002C2C0D" w:rsidP="007006DD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7006DD" w:rsidRPr="007006DD" w:rsidRDefault="007006DD" w:rsidP="007006DD">
      <w:pPr>
        <w:rPr>
          <w:rFonts w:asciiTheme="majorHAnsi" w:hAnsiTheme="majorHAnsi" w:cstheme="majorHAnsi"/>
          <w:szCs w:val="20"/>
        </w:rPr>
      </w:pPr>
    </w:p>
    <w:p w:rsidR="002C2C0D" w:rsidRPr="002C2C0D" w:rsidRDefault="002C2C0D" w:rsidP="007006DD">
      <w:pPr>
        <w:rPr>
          <w:rFonts w:asciiTheme="majorHAnsi" w:hAnsiTheme="majorHAnsi" w:cstheme="majorHAnsi"/>
          <w:szCs w:val="20"/>
          <w:u w:val="single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single"/>
          <w:vertAlign w:val="baseline"/>
          <w:rtl w:val="0"/>
        </w:rPr>
        <w:t xml:space="preserve">Areas of life are:</w:t>
      </w:r>
    </w:p>
    <w:p w:rsidR="00597678" w:rsidRDefault="00597678" w:rsidP="00597678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Practical self-sufficiency: look at the ZRM table: what steps can people take.</w:t>
      </w:r>
    </w:p>
    <w:p w:rsidR="002C2C0D" w:rsidRPr="002C2C0D" w:rsidRDefault="002C2C0D" w:rsidP="002C2C0D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Stable family life: home, relationship, children, family relations.</w:t>
      </w:r>
    </w:p>
    <w:p w:rsidR="002C2C0D" w:rsidRPr="002C2C0D" w:rsidRDefault="002C2C0D" w:rsidP="002C2C0D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Health: physical health or mental complaints, substance use.</w:t>
      </w:r>
    </w:p>
    <w:p w:rsidR="002C2C0D" w:rsidRPr="002C2C0D" w:rsidRDefault="002C2C0D" w:rsidP="002C2C0D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Well-being: social contacts, friends, outdoor activities.</w:t>
      </w:r>
    </w:p>
    <w:p w:rsidR="002C2C0D" w:rsidRPr="002C2C0D" w:rsidRDefault="00597678" w:rsidP="002C2C0D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Money matters: income versus expenses (possibly debt).</w:t>
      </w:r>
    </w:p>
    <w:p w:rsidR="00597678" w:rsidRDefault="002C2C0D" w:rsidP="002C2C0D">
      <w:pPr>
        <w:pStyle w:val="Lijstalinea"/>
        <w:numPr>
          <w:ilvl w:val="0"/>
          <w:numId w:val="14"/>
        </w:numPr>
        <w:rPr>
          <w:rFonts w:asciiTheme="majorHAnsi" w:hAnsiTheme="majorHAnsi" w:cstheme="majorHAnsi"/>
          <w:szCs w:val="20"/>
        </w:rPr>
        <w:bidi w:val="0"/>
      </w:pPr>
      <w:r>
        <w:rPr>
          <w:rFonts w:asciiTheme="majorHAnsi" w:cstheme="majorHAnsi" w:hAnsiTheme="majorHAnsi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School, education, work: learning the language, development as a person.</w:t>
      </w:r>
    </w:p>
    <w:p w:rsidR="007006DD" w:rsidRPr="00F36A90" w:rsidRDefault="007006DD" w:rsidP="00F36A90">
      <w:pPr>
        <w:rPr>
          <w:rFonts w:asciiTheme="majorHAnsi" w:hAnsiTheme="majorHAnsi" w:cstheme="majorHAnsi"/>
          <w:szCs w:val="20"/>
        </w:rPr>
      </w:pPr>
    </w:p>
    <w:tbl>
      <w:tblPr>
        <w:tblpPr w:leftFromText="141" w:rightFromText="141" w:vertAnchor="text" w:horzAnchor="margin" w:tblpXSpec="center" w:tblpY="-825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70"/>
        <w:gridCol w:w="5636"/>
      </w:tblGrid>
      <w:tr w:rsidR="007006DD" w:rsidRPr="007006DD" w:rsidTr="007006DD">
        <w:trPr>
          <w:trHeight w:val="66"/>
        </w:trPr>
        <w:tc>
          <w:tcPr>
            <w:tcW w:w="10206" w:type="dxa"/>
            <w:gridSpan w:val="2"/>
            <w:shd w:val="clear" w:color="auto" w:fill="BFBFBF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Action point 1: </w:t>
            </w:r>
          </w:p>
        </w:tc>
      </w:tr>
      <w:tr w:rsidR="007006DD" w:rsidRPr="007006DD" w:rsidTr="007006DD">
        <w:trPr>
          <w:trHeight w:val="61"/>
        </w:trPr>
        <w:tc>
          <w:tcPr>
            <w:tcW w:w="4570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Desired situation? What can I do once I have achieved this goal?</w:t>
            </w:r>
          </w:p>
        </w:tc>
        <w:tc>
          <w:tcPr>
            <w:tcW w:w="5636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006DD" w:rsidRPr="007006DD" w:rsidTr="007006DD">
        <w:trPr>
          <w:trHeight w:val="61"/>
        </w:trPr>
        <w:tc>
          <w:tcPr>
            <w:tcW w:w="4570" w:type="dxa"/>
          </w:tcPr>
          <w:p w:rsidR="007006DD" w:rsidRPr="007006DD" w:rsidRDefault="00A13AC0" w:rsidP="00A13AC0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learn? What will I do?</w:t>
            </w:r>
          </w:p>
        </w:tc>
        <w:tc>
          <w:tcPr>
            <w:tcW w:w="5636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006DD" w:rsidRPr="007006DD" w:rsidTr="007006DD">
        <w:trPr>
          <w:trHeight w:val="61"/>
        </w:trPr>
        <w:tc>
          <w:tcPr>
            <w:tcW w:w="4570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5636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006DD" w:rsidRPr="007006DD" w:rsidTr="007006DD">
        <w:trPr>
          <w:trHeight w:val="61"/>
        </w:trPr>
        <w:tc>
          <w:tcPr>
            <w:tcW w:w="4570" w:type="dxa"/>
          </w:tcPr>
          <w:p w:rsidR="007006DD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am I going to do this? </w:t>
            </w:r>
          </w:p>
        </w:tc>
        <w:tc>
          <w:tcPr>
            <w:tcW w:w="5636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006DD" w:rsidRPr="007006DD" w:rsidTr="007006DD">
        <w:trPr>
          <w:trHeight w:val="61"/>
        </w:trPr>
        <w:tc>
          <w:tcPr>
            <w:tcW w:w="4570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or what do I need for that?</w:t>
            </w:r>
          </w:p>
        </w:tc>
        <w:tc>
          <w:tcPr>
            <w:tcW w:w="5636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006DD" w:rsidRPr="007006DD" w:rsidTr="007006DD">
        <w:trPr>
          <w:trHeight w:val="61"/>
        </w:trPr>
        <w:tc>
          <w:tcPr>
            <w:tcW w:w="4570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am I going to do this?</w:t>
            </w:r>
          </w:p>
        </w:tc>
        <w:tc>
          <w:tcPr>
            <w:tcW w:w="5636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006DD" w:rsidRPr="007006DD" w:rsidTr="007006DD">
        <w:trPr>
          <w:trHeight w:val="61"/>
        </w:trPr>
        <w:tc>
          <w:tcPr>
            <w:tcW w:w="4570" w:type="dxa"/>
            <w:tcBorders>
              <w:bottom w:val="single" w:sz="4" w:space="0" w:color="000000"/>
            </w:tcBorders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do I want to have achieved this goal?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7006DD" w:rsidRPr="007006DD" w:rsidTr="007006DD">
        <w:trPr>
          <w:trHeight w:val="66"/>
        </w:trPr>
        <w:tc>
          <w:tcPr>
            <w:tcW w:w="10206" w:type="dxa"/>
            <w:gridSpan w:val="2"/>
            <w:shd w:val="clear" w:color="auto" w:fill="BFBFBF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Action point 2:</w:t>
            </w:r>
          </w:p>
        </w:tc>
      </w:tr>
      <w:tr w:rsidR="007006DD" w:rsidRPr="007006DD" w:rsidTr="007006DD">
        <w:trPr>
          <w:trHeight w:val="61"/>
        </w:trPr>
        <w:tc>
          <w:tcPr>
            <w:tcW w:w="4570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Desired situation? What will it look like once I achieve this goal?</w:t>
            </w:r>
          </w:p>
        </w:tc>
        <w:tc>
          <w:tcPr>
            <w:tcW w:w="5636" w:type="dxa"/>
          </w:tcPr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7006DD" w:rsidRPr="007006DD" w:rsidRDefault="007006DD" w:rsidP="007006DD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learn? What will I do?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am I going to do this? 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or what do I need for that?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am I going to do this?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do I want to have achieved this goal?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6"/>
        </w:trPr>
        <w:tc>
          <w:tcPr>
            <w:tcW w:w="10206" w:type="dxa"/>
            <w:gridSpan w:val="2"/>
            <w:shd w:val="clear" w:color="auto" w:fill="BFBFBF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/>
                <w:bCs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Action point 3:</w:t>
            </w: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Desired situation? What will it look like once I achieve this goal?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will I learn? What will I do?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What is going well?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How am I going to do this? 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Who or what do I need for that?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am I going to do this?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  <w:tr w:rsidR="00F855FF" w:rsidRPr="007006DD" w:rsidTr="007006DD">
        <w:trPr>
          <w:trHeight w:val="61"/>
        </w:trPr>
        <w:tc>
          <w:tcPr>
            <w:tcW w:w="4570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szCs w:val="20"/>
              </w:rPr>
              <w:bidi w:val="0"/>
            </w:pPr>
            <w:r>
              <w:rPr>
                <w:rFonts w:asciiTheme="majorHAnsi" w:cstheme="majorHAnsi" w:hAnsiTheme="majorHAnsi"/>
                <w:szCs w:val="20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When do I want to have achieved this goal?</w:t>
            </w:r>
          </w:p>
        </w:tc>
        <w:tc>
          <w:tcPr>
            <w:tcW w:w="5636" w:type="dxa"/>
          </w:tcPr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  <w:p w:rsidR="00F855FF" w:rsidRPr="007006DD" w:rsidRDefault="00F855FF" w:rsidP="00F855FF">
            <w:pPr>
              <w:rPr>
                <w:rFonts w:asciiTheme="majorHAnsi" w:hAnsiTheme="majorHAnsi" w:cstheme="majorHAnsi"/>
                <w:bCs/>
                <w:szCs w:val="20"/>
              </w:rPr>
            </w:pPr>
          </w:p>
        </w:tc>
      </w:tr>
    </w:tbl>
    <w:p w:rsidR="007006DD" w:rsidRDefault="007006DD" w:rsidP="007006DD">
      <w:pPr>
        <w:rPr>
          <w:rFonts w:asciiTheme="majorHAnsi" w:hAnsiTheme="majorHAnsi" w:cstheme="majorHAnsi"/>
          <w:szCs w:val="20"/>
        </w:rPr>
      </w:pPr>
    </w:p>
    <w:p w:rsidR="007006DD" w:rsidRDefault="007006DD" w:rsidP="007006DD"/>
    <w:sectPr w:rsidR="007006DD" w:rsidSect="006506F8">
      <w:pgSz w:w="11907" w:h="16839" w:code="9"/>
      <w:pgMar w:top="1560" w:right="1418" w:bottom="102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DF57B9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BEACBEE3"/>
    <w:multiLevelType w:val="hybridMultilevel"/>
    <w:tmpl w:val="1D68A192"/>
    <w:lvl w:ilvl="0" w:tplc="1E202E7A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EA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C2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7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E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CA2BD818"/>
    <w:multiLevelType w:val="hybridMultilevel"/>
    <w:tmpl w:val="2EEEA5EC"/>
    <w:lvl w:ilvl="0" w:tplc="06E6DE4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B3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06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CAE2B9F0"/>
    <w:multiLevelType w:val="hybridMultilevel"/>
    <w:tmpl w:val="78FE14DE"/>
    <w:lvl w:ilvl="0" w:tplc="8B9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DEB350" w:tentative="1">
      <w:start w:val="1"/>
      <w:numFmt w:val="lowerLetter"/>
      <w:lvlText w:val="%2."/>
      <w:lvlJc w:val="left"/>
      <w:pPr>
        <w:ind w:left="1440" w:hanging="360"/>
      </w:pPr>
    </w:lvl>
    <w:lvl w:ilvl="2" w:tplc="76DC41DC" w:tentative="1">
      <w:start w:val="1"/>
      <w:numFmt w:val="lowerRoman"/>
      <w:lvlText w:val="%3."/>
      <w:lvlJc w:val="right"/>
      <w:pPr>
        <w:ind w:left="2160" w:hanging="180"/>
      </w:pPr>
    </w:lvl>
    <w:lvl w:ilvl="3" w:tplc="0608A67A" w:tentative="1">
      <w:start w:val="1"/>
      <w:numFmt w:val="decimal"/>
      <w:lvlText w:val="%4."/>
      <w:lvlJc w:val="left"/>
      <w:pPr>
        <w:ind w:left="2880" w:hanging="360"/>
      </w:pPr>
    </w:lvl>
    <w:lvl w:ilvl="4" w:tplc="28441AFE" w:tentative="1">
      <w:start w:val="1"/>
      <w:numFmt w:val="lowerLetter"/>
      <w:lvlText w:val="%5."/>
      <w:lvlJc w:val="left"/>
      <w:pPr>
        <w:ind w:left="3600" w:hanging="360"/>
      </w:pPr>
    </w:lvl>
    <w:lvl w:ilvl="5" w:tplc="079AF990" w:tentative="1">
      <w:start w:val="1"/>
      <w:numFmt w:val="lowerRoman"/>
      <w:lvlText w:val="%6."/>
      <w:lvlJc w:val="right"/>
      <w:pPr>
        <w:ind w:left="4320" w:hanging="180"/>
      </w:pPr>
    </w:lvl>
    <w:lvl w:ilvl="6" w:tplc="B066DA18" w:tentative="1">
      <w:start w:val="1"/>
      <w:numFmt w:val="decimal"/>
      <w:lvlText w:val="%7."/>
      <w:lvlJc w:val="left"/>
      <w:pPr>
        <w:ind w:left="5040" w:hanging="360"/>
      </w:pPr>
    </w:lvl>
    <w:lvl w:ilvl="7" w:tplc="7C94A21C" w:tentative="1">
      <w:start w:val="1"/>
      <w:numFmt w:val="lowerLetter"/>
      <w:lvlText w:val="%8."/>
      <w:lvlJc w:val="left"/>
      <w:pPr>
        <w:ind w:left="5760" w:hanging="360"/>
      </w:pPr>
    </w:lvl>
    <w:lvl w:ilvl="8" w:tplc="84B0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E7BB27BD"/>
    <w:multiLevelType w:val="hybridMultilevel"/>
    <w:tmpl w:val="E3D053D8"/>
    <w:lvl w:ilvl="0" w:tplc="C0E0D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3207A36" w:tentative="1">
      <w:start w:val="1"/>
      <w:numFmt w:val="lowerLetter"/>
      <w:lvlText w:val="%2."/>
      <w:lvlJc w:val="left"/>
      <w:pPr>
        <w:ind w:left="1440" w:hanging="360"/>
      </w:pPr>
    </w:lvl>
    <w:lvl w:ilvl="2" w:tplc="05946F70" w:tentative="1">
      <w:start w:val="1"/>
      <w:numFmt w:val="lowerRoman"/>
      <w:lvlText w:val="%3."/>
      <w:lvlJc w:val="right"/>
      <w:pPr>
        <w:ind w:left="2160" w:hanging="180"/>
      </w:pPr>
    </w:lvl>
    <w:lvl w:ilvl="3" w:tplc="83246916" w:tentative="1">
      <w:start w:val="1"/>
      <w:numFmt w:val="decimal"/>
      <w:lvlText w:val="%4."/>
      <w:lvlJc w:val="left"/>
      <w:pPr>
        <w:ind w:left="2880" w:hanging="360"/>
      </w:pPr>
    </w:lvl>
    <w:lvl w:ilvl="4" w:tplc="F2483714" w:tentative="1">
      <w:start w:val="1"/>
      <w:numFmt w:val="lowerLetter"/>
      <w:lvlText w:val="%5."/>
      <w:lvlJc w:val="left"/>
      <w:pPr>
        <w:ind w:left="3600" w:hanging="360"/>
      </w:pPr>
    </w:lvl>
    <w:lvl w:ilvl="5" w:tplc="4F803094" w:tentative="1">
      <w:start w:val="1"/>
      <w:numFmt w:val="lowerRoman"/>
      <w:lvlText w:val="%6."/>
      <w:lvlJc w:val="right"/>
      <w:pPr>
        <w:ind w:left="4320" w:hanging="180"/>
      </w:pPr>
    </w:lvl>
    <w:lvl w:ilvl="6" w:tplc="E3F246DE" w:tentative="1">
      <w:start w:val="1"/>
      <w:numFmt w:val="decimal"/>
      <w:lvlText w:val="%7."/>
      <w:lvlJc w:val="left"/>
      <w:pPr>
        <w:ind w:left="5040" w:hanging="360"/>
      </w:pPr>
    </w:lvl>
    <w:lvl w:ilvl="7" w:tplc="157ECD7E" w:tentative="1">
      <w:start w:val="1"/>
      <w:numFmt w:val="lowerLetter"/>
      <w:lvlText w:val="%8."/>
      <w:lvlJc w:val="left"/>
      <w:pPr>
        <w:ind w:left="5760" w:hanging="360"/>
      </w:pPr>
    </w:lvl>
    <w:lvl w:ilvl="8" w:tplc="E716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609FB5D"/>
    <w:multiLevelType w:val="hybridMultilevel"/>
    <w:tmpl w:val="702CE946"/>
    <w:lvl w:ilvl="0" w:tplc="FA8C4E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DEA4C62" w:tentative="1">
      <w:start w:val="1"/>
      <w:numFmt w:val="lowerLetter"/>
      <w:lvlText w:val="%2."/>
      <w:lvlJc w:val="left"/>
      <w:pPr>
        <w:ind w:left="1440" w:hanging="360"/>
      </w:pPr>
    </w:lvl>
    <w:lvl w:ilvl="2" w:tplc="ACEC7268" w:tentative="1">
      <w:start w:val="1"/>
      <w:numFmt w:val="lowerRoman"/>
      <w:lvlText w:val="%3."/>
      <w:lvlJc w:val="right"/>
      <w:pPr>
        <w:ind w:left="2160" w:hanging="180"/>
      </w:pPr>
    </w:lvl>
    <w:lvl w:ilvl="3" w:tplc="6AC44A58" w:tentative="1">
      <w:start w:val="1"/>
      <w:numFmt w:val="decimal"/>
      <w:lvlText w:val="%4."/>
      <w:lvlJc w:val="left"/>
      <w:pPr>
        <w:ind w:left="2880" w:hanging="360"/>
      </w:pPr>
    </w:lvl>
    <w:lvl w:ilvl="4" w:tplc="6AC69FD8" w:tentative="1">
      <w:start w:val="1"/>
      <w:numFmt w:val="lowerLetter"/>
      <w:lvlText w:val="%5."/>
      <w:lvlJc w:val="left"/>
      <w:pPr>
        <w:ind w:left="3600" w:hanging="360"/>
      </w:pPr>
    </w:lvl>
    <w:lvl w:ilvl="5" w:tplc="C2AAA540" w:tentative="1">
      <w:start w:val="1"/>
      <w:numFmt w:val="lowerRoman"/>
      <w:lvlText w:val="%6."/>
      <w:lvlJc w:val="right"/>
      <w:pPr>
        <w:ind w:left="4320" w:hanging="180"/>
      </w:pPr>
    </w:lvl>
    <w:lvl w:ilvl="6" w:tplc="3C6A2098" w:tentative="1">
      <w:start w:val="1"/>
      <w:numFmt w:val="decimal"/>
      <w:lvlText w:val="%7."/>
      <w:lvlJc w:val="left"/>
      <w:pPr>
        <w:ind w:left="5040" w:hanging="360"/>
      </w:pPr>
    </w:lvl>
    <w:lvl w:ilvl="7" w:tplc="F1EEEB8E" w:tentative="1">
      <w:start w:val="1"/>
      <w:numFmt w:val="lowerLetter"/>
      <w:lvlText w:val="%8."/>
      <w:lvlJc w:val="left"/>
      <w:pPr>
        <w:ind w:left="5760" w:hanging="360"/>
      </w:pPr>
    </w:lvl>
    <w:lvl w:ilvl="8" w:tplc="4FB4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71FE37"/>
    <w:multiLevelType w:val="hybridMultilevel"/>
    <w:tmpl w:val="DCDCA7A4"/>
    <w:lvl w:ilvl="0" w:tplc="80E8E9A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47A4E712" w:tentative="1">
      <w:start w:val="1"/>
      <w:numFmt w:val="lowerLetter"/>
      <w:lvlText w:val="%2."/>
      <w:lvlJc w:val="left"/>
      <w:pPr>
        <w:ind w:left="1440" w:hanging="360"/>
      </w:pPr>
    </w:lvl>
    <w:lvl w:ilvl="2" w:tplc="3B825478" w:tentative="1">
      <w:start w:val="1"/>
      <w:numFmt w:val="lowerRoman"/>
      <w:lvlText w:val="%3."/>
      <w:lvlJc w:val="right"/>
      <w:pPr>
        <w:ind w:left="2160" w:hanging="180"/>
      </w:pPr>
    </w:lvl>
    <w:lvl w:ilvl="3" w:tplc="EBF00706" w:tentative="1">
      <w:start w:val="1"/>
      <w:numFmt w:val="decimal"/>
      <w:lvlText w:val="%4."/>
      <w:lvlJc w:val="left"/>
      <w:pPr>
        <w:ind w:left="2880" w:hanging="360"/>
      </w:pPr>
    </w:lvl>
    <w:lvl w:ilvl="4" w:tplc="C54EB4E8" w:tentative="1">
      <w:start w:val="1"/>
      <w:numFmt w:val="lowerLetter"/>
      <w:lvlText w:val="%5."/>
      <w:lvlJc w:val="left"/>
      <w:pPr>
        <w:ind w:left="3600" w:hanging="360"/>
      </w:pPr>
    </w:lvl>
    <w:lvl w:ilvl="5" w:tplc="A99088D2" w:tentative="1">
      <w:start w:val="1"/>
      <w:numFmt w:val="lowerRoman"/>
      <w:lvlText w:val="%6."/>
      <w:lvlJc w:val="right"/>
      <w:pPr>
        <w:ind w:left="4320" w:hanging="180"/>
      </w:pPr>
    </w:lvl>
    <w:lvl w:ilvl="6" w:tplc="577EFE46" w:tentative="1">
      <w:start w:val="1"/>
      <w:numFmt w:val="decimal"/>
      <w:lvlText w:val="%7."/>
      <w:lvlJc w:val="left"/>
      <w:pPr>
        <w:ind w:left="5040" w:hanging="360"/>
      </w:pPr>
    </w:lvl>
    <w:lvl w:ilvl="7" w:tplc="6898E4AA" w:tentative="1">
      <w:start w:val="1"/>
      <w:numFmt w:val="lowerLetter"/>
      <w:lvlText w:val="%8."/>
      <w:lvlJc w:val="left"/>
      <w:pPr>
        <w:ind w:left="5760" w:hanging="360"/>
      </w:pPr>
    </w:lvl>
    <w:lvl w:ilvl="8" w:tplc="DCBC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A7BE0"/>
    <w:multiLevelType w:val="hybridMultilevel"/>
    <w:tmpl w:val="145A34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70BC0"/>
    <w:multiLevelType w:val="hybridMultilevel"/>
    <w:tmpl w:val="CD5A9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65556"/>
    <w:multiLevelType w:val="hybridMultilevel"/>
    <w:tmpl w:val="29784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3DDAD"/>
    <w:multiLevelType w:val="hybridMultilevel"/>
    <w:tmpl w:val="EF36A6AE"/>
    <w:lvl w:ilvl="0" w:tplc="E4205598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FE8B12" w:tentative="1">
      <w:start w:val="1"/>
      <w:numFmt w:val="lowerLetter"/>
      <w:lvlText w:val="%2."/>
      <w:lvlJc w:val="left"/>
      <w:pPr>
        <w:ind w:left="1440" w:hanging="360"/>
      </w:pPr>
    </w:lvl>
    <w:lvl w:ilvl="2" w:tplc="BF743C10" w:tentative="1">
      <w:start w:val="1"/>
      <w:numFmt w:val="lowerRoman"/>
      <w:lvlText w:val="%3."/>
      <w:lvlJc w:val="right"/>
      <w:pPr>
        <w:ind w:left="2160" w:hanging="180"/>
      </w:pPr>
    </w:lvl>
    <w:lvl w:ilvl="3" w:tplc="B21EAA98" w:tentative="1">
      <w:start w:val="1"/>
      <w:numFmt w:val="decimal"/>
      <w:lvlText w:val="%4."/>
      <w:lvlJc w:val="left"/>
      <w:pPr>
        <w:ind w:left="2880" w:hanging="360"/>
      </w:pPr>
    </w:lvl>
    <w:lvl w:ilvl="4" w:tplc="18386630" w:tentative="1">
      <w:start w:val="1"/>
      <w:numFmt w:val="lowerLetter"/>
      <w:lvlText w:val="%5."/>
      <w:lvlJc w:val="left"/>
      <w:pPr>
        <w:ind w:left="3600" w:hanging="360"/>
      </w:pPr>
    </w:lvl>
    <w:lvl w:ilvl="5" w:tplc="A11C3ED6" w:tentative="1">
      <w:start w:val="1"/>
      <w:numFmt w:val="lowerRoman"/>
      <w:lvlText w:val="%6."/>
      <w:lvlJc w:val="right"/>
      <w:pPr>
        <w:ind w:left="4320" w:hanging="180"/>
      </w:pPr>
    </w:lvl>
    <w:lvl w:ilvl="6" w:tplc="186C6A0A" w:tentative="1">
      <w:start w:val="1"/>
      <w:numFmt w:val="decimal"/>
      <w:lvlText w:val="%7."/>
      <w:lvlJc w:val="left"/>
      <w:pPr>
        <w:ind w:left="5040" w:hanging="360"/>
      </w:pPr>
    </w:lvl>
    <w:lvl w:ilvl="7" w:tplc="60DC33AA" w:tentative="1">
      <w:start w:val="1"/>
      <w:numFmt w:val="lowerLetter"/>
      <w:lvlText w:val="%8."/>
      <w:lvlJc w:val="left"/>
      <w:pPr>
        <w:ind w:left="5760" w:hanging="360"/>
      </w:pPr>
    </w:lvl>
    <w:lvl w:ilvl="8" w:tplc="7A1E3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13D47"/>
    <w:multiLevelType w:val="hybridMultilevel"/>
    <w:tmpl w:val="40545FA2"/>
    <w:lvl w:ilvl="0" w:tplc="E1368F2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7667C"/>
    <w:multiLevelType w:val="hybridMultilevel"/>
    <w:tmpl w:val="FD5C5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0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DD"/>
    <w:rsid w:val="00001231"/>
    <w:rsid w:val="00047E7E"/>
    <w:rsid w:val="0007448D"/>
    <w:rsid w:val="000E36D1"/>
    <w:rsid w:val="001C4721"/>
    <w:rsid w:val="0025677A"/>
    <w:rsid w:val="002C2C0D"/>
    <w:rsid w:val="003457EE"/>
    <w:rsid w:val="003D5FC2"/>
    <w:rsid w:val="0051181A"/>
    <w:rsid w:val="00527872"/>
    <w:rsid w:val="00576A80"/>
    <w:rsid w:val="00597678"/>
    <w:rsid w:val="006506F8"/>
    <w:rsid w:val="0068497A"/>
    <w:rsid w:val="006A66BB"/>
    <w:rsid w:val="006B3334"/>
    <w:rsid w:val="007006DD"/>
    <w:rsid w:val="00710C02"/>
    <w:rsid w:val="00846222"/>
    <w:rsid w:val="00956DFA"/>
    <w:rsid w:val="00980F9C"/>
    <w:rsid w:val="009F7EAB"/>
    <w:rsid w:val="00A13AC0"/>
    <w:rsid w:val="00A82ADE"/>
    <w:rsid w:val="00AF5B81"/>
    <w:rsid w:val="00BD25B8"/>
    <w:rsid w:val="00BD562D"/>
    <w:rsid w:val="00C7043A"/>
    <w:rsid w:val="00EB176A"/>
    <w:rsid w:val="00F36A90"/>
    <w:rsid w:val="00F8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nhideWhenUsed="0"/>
    <w:lsdException w:name="Emphasis" w:semiHidden="0" w:uiPriority="2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55532C"/>
    <w:pPr>
      <w:spacing w:line="260" w:lineRule="atLeast"/>
    </w:pPr>
    <w:rPr>
      <w:rFonts w:asciiTheme="minorHAnsi" w:hAnsiTheme="minorHAnsi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5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rPr>
      <w:sz w:val="18"/>
    </w:rPr>
  </w:style>
  <w:style w:type="paragraph" w:customStyle="1" w:styleId="Adresgemeente">
    <w:name w:val="Adres gemeente"/>
    <w:basedOn w:val="Standaard"/>
    <w:qFormat/>
    <w:rsid w:val="00D63F81"/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ind w:left="1020" w:hanging="68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  <w:style w:type="paragraph" w:styleId="Lijstalinea">
    <w:name w:val="List Paragraph"/>
    <w:basedOn w:val="Standaard"/>
    <w:uiPriority w:val="99"/>
    <w:rsid w:val="00700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nhideWhenUsed="0"/>
    <w:lsdException w:name="Emphasis" w:semiHidden="0" w:uiPriority="20" w:unhideWhenUsed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ard">
    <w:name w:val="Normal"/>
    <w:qFormat/>
    <w:rsid w:val="0055532C"/>
    <w:pPr>
      <w:spacing w:line="260" w:lineRule="atLeast"/>
    </w:pPr>
    <w:rPr>
      <w:rFonts w:asciiTheme="minorHAnsi" w:hAnsiTheme="minorHAnsi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5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rPr>
      <w:sz w:val="18"/>
    </w:rPr>
  </w:style>
  <w:style w:type="paragraph" w:customStyle="1" w:styleId="Adresgemeente">
    <w:name w:val="Adres gemeente"/>
    <w:basedOn w:val="Standaard"/>
    <w:qFormat/>
    <w:rsid w:val="00D63F81"/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ind w:left="1020" w:hanging="68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  <w:style w:type="paragraph" w:styleId="Lijstalinea">
    <w:name w:val="List Paragraph"/>
    <w:basedOn w:val="Standaard"/>
    <w:uiPriority w:val="99"/>
    <w:rsid w:val="0070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Schiedam 2018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ns26="http://schemas.openxmlformats.org/drawingml/2006/lockedCanvas" xmlns:ns25="http://schemas.openxmlformats.org/drawingml/2006/compatibility" xmlns:ns24="http://schemas.openxmlformats.org/officeDocument/2006/bibliography" xmlns:odgm="http://opendope.org/SmartArt/DataHierarchy" xmlns:odi="http://opendope.org/components" xmlns:odq="http://opendope.org/questions" xmlns:odc="http://opendope.org/conditions" xmlns:odx="http://opendope.org/xpaths" xmlns:ns17="urn:schemas-microsoft-com:office:powerpoint" xmlns:w10="urn:schemas-microsoft-com:office:word" xmlns:v="urn:schemas-microsoft-com:vml" xmlns:o="urn:schemas-microsoft-com:office:office" xmlns:ns13="urn:schemas-microsoft-com:office:excel" xmlns:dsp="http://schemas.microsoft.com/office/drawing/2008/diagram" xmlns:ns11="http://schemas.openxmlformats.org/drawingml/2006/spreadsheetDrawing" xmlns:pic="http://schemas.openxmlformats.org/drawingml/2006/picture" xmlns:dgm="http://schemas.openxmlformats.org/drawingml/2006/diagram" xmlns:ns8="http://schemas.openxmlformats.org/drawingml/2006/chartDrawing" xmlns:c="http://schemas.openxmlformats.org/drawingml/2006/chart" xmlns:ns6="http://schemas.openxmlformats.org/schemaLibrary/2006/main" xmlns:wp="http://schemas.openxmlformats.org/drawingml/2006/wordprocessingDrawing" xmlns:r="http://schemas.openxmlformats.org/officeDocument/2006/relationships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385EE66B</Template>
  <TotalTime>1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StroomOpwaarts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Driel</dc:creator>
  <cp:lastModifiedBy>Corina Molenaar</cp:lastModifiedBy>
  <cp:revision>2</cp:revision>
  <dcterms:created xsi:type="dcterms:W3CDTF">2021-02-10T09:22:00Z</dcterms:created>
  <dcterms:modified xsi:type="dcterms:W3CDTF">2021-02-10T09:22:00Z</dcterms:modified>
</cp:coreProperties>
</file>